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7B" w:rsidRPr="001768EF" w:rsidRDefault="00551C7B" w:rsidP="00551C7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551C7B" w:rsidRPr="001768EF" w:rsidRDefault="00551C7B" w:rsidP="00551C7B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Трудовое право</w:t>
      </w: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707AF9" w:rsidRDefault="00707AF9"/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1.</w:t>
      </w:r>
      <w:hyperlink r:id="rId4" w:tooltip="Записи, помеченные с  Понятие" w:history="1">
        <w:r w:rsidRPr="00551C7B">
          <w:rPr>
            <w:rStyle w:val="a4"/>
            <w:sz w:val="28"/>
            <w:szCs w:val="28"/>
          </w:rPr>
          <w:t>Понятие</w:t>
        </w:r>
      </w:hyperlink>
      <w:r w:rsidRPr="00551C7B">
        <w:rPr>
          <w:rStyle w:val="apple-converted-space"/>
          <w:sz w:val="28"/>
          <w:szCs w:val="28"/>
        </w:rPr>
        <w:t> </w:t>
      </w:r>
      <w:r w:rsidRPr="00551C7B">
        <w:rPr>
          <w:sz w:val="28"/>
          <w:szCs w:val="28"/>
        </w:rPr>
        <w:t>трудового</w:t>
      </w:r>
      <w:r w:rsidRPr="00551C7B">
        <w:rPr>
          <w:rStyle w:val="apple-converted-space"/>
          <w:sz w:val="28"/>
          <w:szCs w:val="28"/>
        </w:rPr>
        <w:t> </w:t>
      </w:r>
      <w:hyperlink r:id="rId5" w:tooltip="Записи, помеченные с  права" w:history="1">
        <w:r w:rsidRPr="00551C7B">
          <w:rPr>
            <w:rStyle w:val="a4"/>
            <w:sz w:val="28"/>
            <w:szCs w:val="28"/>
          </w:rPr>
          <w:t>права</w:t>
        </w:r>
      </w:hyperlink>
      <w:r w:rsidRPr="00551C7B">
        <w:rPr>
          <w:sz w:val="28"/>
          <w:szCs w:val="28"/>
        </w:rPr>
        <w:t>, его предмет и метод правового регулирования.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2. Система трудового права.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3. Понятие принципов трудового права и их классификация.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4. Функции трудового права.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5.Понятие и виды источников трудового права.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6. Действие нормативных правовых актов о труде во времени, пространстве и по кругу лиц.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7.Трудовые правоотношения, их особенности.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8. Правоотношения, тесно связанные с трудовыми правоотношениями.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9. Субъекты трудового права.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10. Работник – как субъект трудового права.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11. Наниматель – как субъект трудового права.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12. Профессиональные союзы, их</w:t>
      </w:r>
      <w:r w:rsidRPr="00551C7B">
        <w:rPr>
          <w:rStyle w:val="apple-converted-space"/>
          <w:sz w:val="28"/>
          <w:szCs w:val="28"/>
        </w:rPr>
        <w:t> </w:t>
      </w:r>
      <w:hyperlink r:id="rId6" w:tooltip="Записи, помеченные с  правовой статус" w:history="1">
        <w:r w:rsidRPr="00551C7B">
          <w:rPr>
            <w:rStyle w:val="a4"/>
            <w:sz w:val="28"/>
            <w:szCs w:val="28"/>
          </w:rPr>
          <w:t>правовой статус</w:t>
        </w:r>
      </w:hyperlink>
      <w:r w:rsidRPr="00551C7B">
        <w:rPr>
          <w:sz w:val="28"/>
          <w:szCs w:val="28"/>
        </w:rPr>
        <w:t>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13. Понятие и принципы социального партнерства. Представительство интересов сторон.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14. Коллективные переговоры.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15. Понятие, виды, стороны, содержание и регистрация соглашений.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16 Понятие, стороны, содержание и регистрация коллективного договора.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17. Понятие занятости и трудоустройства. Субъекты, содействующие занятости населения.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18. Понятие безработного, его правовой</w:t>
      </w:r>
      <w:r w:rsidRPr="00551C7B">
        <w:rPr>
          <w:rStyle w:val="apple-converted-space"/>
          <w:sz w:val="28"/>
          <w:szCs w:val="28"/>
        </w:rPr>
        <w:t> </w:t>
      </w:r>
      <w:hyperlink r:id="rId7" w:tooltip="Записи, помеченные с  статус" w:history="1">
        <w:r w:rsidRPr="00551C7B">
          <w:rPr>
            <w:rStyle w:val="a4"/>
            <w:sz w:val="28"/>
            <w:szCs w:val="28"/>
          </w:rPr>
          <w:t>статус</w:t>
        </w:r>
      </w:hyperlink>
      <w:r w:rsidRPr="00551C7B">
        <w:rPr>
          <w:sz w:val="28"/>
          <w:szCs w:val="28"/>
        </w:rPr>
        <w:t>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19. Государственные гарантии и компенсации в области занятости населения.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20. Понятие, значение, стороны трудового договора.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21. Порядок приема на работу. Документы, предъявляемые при заключении трудового договора.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22. Оформление трудового договора.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23. Срок трудового договора.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24. Содержание и форма трудового договора.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25. Предварительное испытание и его правовое значение.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26. Недействительность трудового договора (</w:t>
      </w:r>
      <w:proofErr w:type="gramStart"/>
      <w:r w:rsidRPr="00551C7B">
        <w:rPr>
          <w:sz w:val="28"/>
          <w:szCs w:val="28"/>
        </w:rPr>
        <w:t>отдельных</w:t>
      </w:r>
      <w:proofErr w:type="gramEnd"/>
      <w:r w:rsidRPr="00551C7B">
        <w:rPr>
          <w:sz w:val="28"/>
          <w:szCs w:val="28"/>
        </w:rPr>
        <w:t xml:space="preserve"> его условии).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27. Трудовой контракт как вид трудового договора и его особенности.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28. Перевод – как форма изменения трудового договора. Виды переводов на постоянную основу.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29. Временные переводы на другую работу без согласия работника.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30. Перемещение как форма изменения трудового договора.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31. Понятие существенных условий труда и порядок их изменения.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32. Отстранение от работы – как правовая категория.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33. Общие основания прекращения трудового договора.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lastRenderedPageBreak/>
        <w:t>34. Расторжение трудового договора по желанию (требованию) работника.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35. Расторжения трудового договора по инициативе нанимателя.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36. Прекращение трудового договора по обстоятельствам независящим от волн сторон.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37. Дополнительные основания прекращения трудового договора с некоторыми категориями работников при определенных условиях.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38. Порядок расторжения трудового договора по инициативе нанимателя.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39. Дополнительные основания прекращения трудового контракта.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40. Порядок оформления увольнения. Выходное пособие.</w:t>
      </w:r>
    </w:p>
    <w:p w:rsidR="00551C7B" w:rsidRPr="00551C7B" w:rsidRDefault="00551C7B" w:rsidP="00551C7B">
      <w:pPr>
        <w:pStyle w:val="a3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41. Особенности регулирования труда руководителя организации и членов коллегиального исполнительного органа организации.</w:t>
      </w:r>
    </w:p>
    <w:p w:rsidR="00551C7B" w:rsidRPr="00551C7B" w:rsidRDefault="00551C7B" w:rsidP="00551C7B">
      <w:pPr>
        <w:pStyle w:val="a3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42. Особенности регулирования, труда женщин и работников, имеющих семейные обязанности.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43. Особенности регулирования труда молодежи.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44. Особенности регулирования труда инвалидов.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45. Особенности регулирования труда временных и сезонных работников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46. Особенности регулирования труда работников-надомников.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47. Особенности регулирования труда домашних работников.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48. Особенности регулирования труда работников отдельных профессий.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 xml:space="preserve">49. Особенности </w:t>
      </w:r>
      <w:proofErr w:type="gramStart"/>
      <w:r w:rsidRPr="00551C7B">
        <w:rPr>
          <w:sz w:val="28"/>
          <w:szCs w:val="28"/>
        </w:rPr>
        <w:t>регулирования труда работников отдельных отраслей экономики</w:t>
      </w:r>
      <w:proofErr w:type="gramEnd"/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50. Особенности регулирования труда работников пострадавших от катастрофы Чернобыльской АЭС, других радиационных аварий.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51. Особенности регулирования труда работников-совместителей.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52. Гарантии работникам в связи с выполнением воинских обязанностей.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53. Понятие заработной платы. Государственные гарантии по оплате труда.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54. Структура заработной платы.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55. Оплата труда при отклонениях от обычных условий труда.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56. Нормирование труда и порядок выплаты заработной платы.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57. Исчисление среднего заработка.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58. Понятие гарантий. Система обстоятельств, при которых сохраняются основные гарантии.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59. Понятие компенсации. Служебная командировка.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60. Компенсации в связи с переводом на работу в другую местность и в других случаях, предусмотренных законодательством.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61. Удержания из заработной платы. Ограничение размера удержаний из заработной платы.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62. Понятие и нормирование рабочего времени.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63. Виды рабочего времени.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64. Режим рабочего времени.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65. Режим гибкого рабочего времени.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66. Учет и использование рабочего времени.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67. Понятие и виды времени отдыха. Перерыв для отдыха и питания. Специальные перерывы.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lastRenderedPageBreak/>
        <w:t>68. Выходные дни. Государственные праздники и праздничные дни.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69. Понятия и виды трудовых отпусков.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70. Общие условия и порядок предоставления трудовых отпусков.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71. Замена отпуска денежной компенсацией.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72. Социальные отпуска: понятие и виды.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73. Понятие трудовой дисциплины. Правовое регулирование внутреннего трудового</w:t>
      </w:r>
      <w:r w:rsidRPr="00551C7B">
        <w:rPr>
          <w:sz w:val="28"/>
          <w:szCs w:val="28"/>
        </w:rPr>
        <w:br/>
        <w:t>распорядка.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74. Поощрения за труд.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75. Понятие дисциплинарного проступка, виды дисциплинарной ответственности.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76. Меры дисциплинарного взыскания.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77. Порядок и сроки применения дисциплинарных взысканий.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78. Обжалование, снятие и погашение дисциплинарных взысканий.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79. Понятие охраны труда.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80. Права работника на охрану труда. Гарантии прав.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81. Обязанности работника по охране труда.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82. Обязанности нанимателя по обеспечению охраны труда.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83. Расследование и учет несчастных случаев на производстве и профессиональных заболеваний.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84. Понятие, виды, причины возникновения индивидуальных трудовых споров.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85. Комиссия по трудовым спорам, ее формирование, порядок работы.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86. Компетенция комиссии по трудовым спорам.</w:t>
      </w:r>
    </w:p>
    <w:p w:rsidR="00551C7B" w:rsidRPr="00551C7B" w:rsidRDefault="00551C7B" w:rsidP="00551C7B">
      <w:pPr>
        <w:pStyle w:val="a3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87. Решение комиссии по трудовым спорам.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88. Рассмотрение трудовых споров в суде.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89. Исполнение решений (постановлений) по трудовым спорам.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90. Ответственность должностных лиц Возмещение морального вреда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91. Понятие и стороны коллективного трудового спора. Предъявление и рассмотрение</w:t>
      </w:r>
      <w:proofErr w:type="gramStart"/>
      <w:r w:rsidRPr="00551C7B">
        <w:rPr>
          <w:sz w:val="28"/>
          <w:szCs w:val="28"/>
        </w:rPr>
        <w:t>.</w:t>
      </w:r>
      <w:proofErr w:type="gramEnd"/>
      <w:r w:rsidRPr="00551C7B">
        <w:rPr>
          <w:sz w:val="28"/>
          <w:szCs w:val="28"/>
        </w:rPr>
        <w:t xml:space="preserve"> </w:t>
      </w:r>
      <w:proofErr w:type="gramStart"/>
      <w:r w:rsidRPr="00551C7B">
        <w:rPr>
          <w:sz w:val="28"/>
          <w:szCs w:val="28"/>
        </w:rPr>
        <w:t>т</w:t>
      </w:r>
      <w:proofErr w:type="gramEnd"/>
      <w:r w:rsidRPr="00551C7B">
        <w:rPr>
          <w:sz w:val="28"/>
          <w:szCs w:val="28"/>
        </w:rPr>
        <w:t>ребований.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92. Примирительные процедуры.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93. Статус Республиканского трудового арбитража.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94. Правовое регулирование забастовки.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95. Понятие и условия наступления материальной ответственности работника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96. Виды материальной ответственности работника.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97. Условия привлечения работников к коллективной (бригадной) полной материальной ответственности.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98. Правила определения размера причиненного нанимателю материального ущерба.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99. Порядок привлечения работника к материальной ответственности.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>100. Понятие контроля и надзора за соблюдением законодательства о труде.</w:t>
      </w:r>
    </w:p>
    <w:p w:rsidR="00551C7B" w:rsidRPr="00551C7B" w:rsidRDefault="00551C7B" w:rsidP="00551C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lastRenderedPageBreak/>
        <w:t>101. Органы, осуществляющие государственную контрольно-надзорную деятельность за соблюдением трудового законодательства.</w:t>
      </w:r>
    </w:p>
    <w:p w:rsidR="00551C7B" w:rsidRPr="00551C7B" w:rsidRDefault="00551C7B" w:rsidP="00551C7B">
      <w:pPr>
        <w:pStyle w:val="a3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1C7B">
        <w:rPr>
          <w:sz w:val="28"/>
          <w:szCs w:val="28"/>
        </w:rPr>
        <w:t xml:space="preserve">102. Общественный </w:t>
      </w:r>
      <w:proofErr w:type="gramStart"/>
      <w:r w:rsidRPr="00551C7B">
        <w:rPr>
          <w:sz w:val="28"/>
          <w:szCs w:val="28"/>
        </w:rPr>
        <w:t>контроль за</w:t>
      </w:r>
      <w:proofErr w:type="gramEnd"/>
      <w:r w:rsidRPr="00551C7B">
        <w:rPr>
          <w:sz w:val="28"/>
          <w:szCs w:val="28"/>
        </w:rPr>
        <w:t xml:space="preserve"> соблюдением законодательства о труде.</w:t>
      </w:r>
    </w:p>
    <w:p w:rsidR="00551C7B" w:rsidRPr="00551C7B" w:rsidRDefault="00551C7B" w:rsidP="00551C7B">
      <w:pPr>
        <w:spacing w:line="240" w:lineRule="auto"/>
        <w:jc w:val="both"/>
        <w:rPr>
          <w:sz w:val="28"/>
          <w:szCs w:val="28"/>
        </w:rPr>
      </w:pPr>
    </w:p>
    <w:sectPr w:rsidR="00551C7B" w:rsidRPr="00551C7B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1C7B"/>
    <w:rsid w:val="00551C7B"/>
    <w:rsid w:val="00707AF9"/>
    <w:rsid w:val="008C57CF"/>
    <w:rsid w:val="00AD1EA8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C7B"/>
  </w:style>
  <w:style w:type="character" w:styleId="a4">
    <w:name w:val="Hyperlink"/>
    <w:basedOn w:val="a0"/>
    <w:uiPriority w:val="99"/>
    <w:semiHidden/>
    <w:unhideWhenUsed/>
    <w:rsid w:val="00551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p-ip.com/tag/stat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-ip.com/tag/pravovoy-status/" TargetMode="External"/><Relationship Id="rId5" Type="http://schemas.openxmlformats.org/officeDocument/2006/relationships/hyperlink" Target="http://bip-ip.com/tag/prava/" TargetMode="External"/><Relationship Id="rId4" Type="http://schemas.openxmlformats.org/officeDocument/2006/relationships/hyperlink" Target="http://bip-ip.com/tag/ponyat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2017-02-09T12:07:00Z</dcterms:created>
  <dcterms:modified xsi:type="dcterms:W3CDTF">2017-02-09T12:07:00Z</dcterms:modified>
</cp:coreProperties>
</file>